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6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val="en-US" w:eastAsia="zh-CN"/>
        </w:rPr>
        <w:t>石家庄经济技术开发区</w:t>
      </w:r>
      <w:r>
        <w:rPr>
          <w:rFonts w:hint="eastAsia" w:ascii="方正小标宋简体" w:hAnsi="方正小标宋简体" w:eastAsia="方正小标宋简体" w:cs="方正小标宋简体"/>
          <w:kern w:val="0"/>
          <w:sz w:val="44"/>
          <w:szCs w:val="44"/>
        </w:rPr>
        <w:t>公共服务窗口</w:t>
      </w:r>
    </w:p>
    <w:p>
      <w:pPr>
        <w:shd w:val="clear" w:color="auto" w:fill="FFFFFF"/>
        <w:spacing w:line="56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推行延时错时工作制度的实施方案（试行）</w:t>
      </w:r>
    </w:p>
    <w:p>
      <w:pPr>
        <w:pStyle w:val="4"/>
        <w:shd w:val="clear" w:color="auto" w:fill="FFFFFF"/>
        <w:spacing w:beforeAutospacing="0" w:afterAutospacing="0" w:line="560" w:lineRule="exact"/>
        <w:ind w:firstLine="643" w:firstLineChars="200"/>
        <w:rPr>
          <w:rFonts w:ascii="宋体" w:hAnsi="宋体" w:cs="仿宋_GB2312"/>
          <w:b/>
          <w:sz w:val="32"/>
          <w:szCs w:val="32"/>
        </w:rPr>
      </w:pPr>
    </w:p>
    <w:p>
      <w:pPr>
        <w:pStyle w:val="4"/>
        <w:shd w:val="clear" w:color="auto" w:fill="FFFFFF"/>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为贯彻落实区委、区政府《关于落实省“三深化三提升”活动要求在全区开展机关“效能革命”的实施意见》（藁发〔2019〕1号）精神，进一步提升</w:t>
      </w:r>
      <w:r>
        <w:rPr>
          <w:rFonts w:hint="eastAsia" w:ascii="仿宋_GB2312" w:hAnsi="仿宋_GB2312" w:eastAsia="仿宋_GB2312" w:cs="仿宋_GB2312"/>
          <w:sz w:val="32"/>
          <w:szCs w:val="32"/>
          <w:lang w:val="en-US" w:eastAsia="zh-CN"/>
        </w:rPr>
        <w:t>经开区</w:t>
      </w:r>
      <w:r>
        <w:rPr>
          <w:rFonts w:hint="eastAsia" w:ascii="仿宋_GB2312" w:hAnsi="仿宋_GB2312" w:eastAsia="仿宋_GB2312" w:cs="仿宋_GB2312"/>
          <w:sz w:val="32"/>
          <w:szCs w:val="32"/>
        </w:rPr>
        <w:t>公共服务窗口的服务效能，更好地为人民群众和市场主体提供便捷、高效的服务，根据不同服务对象、不同行业特点，参照</w:t>
      </w:r>
      <w:r>
        <w:rPr>
          <w:rFonts w:hint="eastAsia" w:ascii="仿宋_GB2312" w:hAnsi="仿宋_GB2312" w:eastAsia="仿宋_GB2312" w:cs="仿宋_GB2312"/>
          <w:sz w:val="32"/>
          <w:szCs w:val="32"/>
          <w:lang w:val="en-US" w:eastAsia="zh-CN"/>
        </w:rPr>
        <w:t>藁城区</w:t>
      </w:r>
      <w:r>
        <w:rPr>
          <w:rFonts w:hint="eastAsia" w:ascii="仿宋_GB2312" w:hAnsi="仿宋_GB2312" w:eastAsia="仿宋_GB2312" w:cs="仿宋_GB2312"/>
          <w:sz w:val="32"/>
          <w:szCs w:val="32"/>
        </w:rPr>
        <w:t>本级公共服务窗口延时错时工作制度，制定本方案。</w:t>
      </w:r>
    </w:p>
    <w:p>
      <w:pPr>
        <w:pStyle w:val="4"/>
        <w:shd w:val="clear" w:color="auto" w:fill="FFFFFF"/>
        <w:spacing w:beforeAutospacing="0" w:afterAutospacing="0" w:line="560" w:lineRule="exact"/>
        <w:ind w:firstLine="640" w:firstLineChars="200"/>
        <w:rPr>
          <w:rFonts w:ascii="黑体" w:hAnsi="黑体" w:eastAsia="黑体"/>
          <w:sz w:val="32"/>
          <w:szCs w:val="32"/>
        </w:rPr>
      </w:pPr>
      <w:r>
        <w:rPr>
          <w:rFonts w:ascii="黑体" w:hAnsi="黑体" w:eastAsia="黑体"/>
          <w:sz w:val="32"/>
          <w:szCs w:val="32"/>
        </w:rPr>
        <w:t>一、工作目标</w:t>
      </w:r>
    </w:p>
    <w:p>
      <w:pPr>
        <w:pStyle w:val="4"/>
        <w:shd w:val="clear" w:color="auto" w:fill="FFFFFF"/>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问题导向和需求导向，通过完善延时、错时、预约服务机制，不断拓展服务渠道，切实转变工作作风，力求窗口办事时间无“断档”，办理事项无“空档”，达到“好事办好，群众满足”的目标。充分利用便民服务中心等平台，最大程度地便民利民惠民，最大力度地提升政务服务效能，实现政府服务“永不打烊”，有效提升人民群众幸福感和满意度。</w:t>
      </w:r>
    </w:p>
    <w:p>
      <w:pPr>
        <w:shd w:val="clear" w:color="auto" w:fill="FFFFFF"/>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二、适用范围</w:t>
      </w:r>
    </w:p>
    <w:p>
      <w:pPr>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公共服务窗口</w:t>
      </w:r>
      <w:r>
        <w:rPr>
          <w:rFonts w:hint="eastAsia" w:ascii="仿宋_GB2312" w:hAnsi="仿宋_GB2312" w:eastAsia="仿宋_GB2312" w:cs="仿宋_GB2312"/>
          <w:kern w:val="0"/>
          <w:sz w:val="32"/>
          <w:szCs w:val="32"/>
        </w:rPr>
        <w:t>为开展延时错时服务的主体，</w:t>
      </w:r>
      <w:r>
        <w:rPr>
          <w:rFonts w:hint="eastAsia" w:ascii="仿宋_GB2312" w:hAnsi="仿宋_GB2312" w:eastAsia="仿宋_GB2312" w:cs="仿宋_GB2312"/>
          <w:sz w:val="32"/>
          <w:szCs w:val="32"/>
          <w:lang w:val="en-US" w:eastAsia="zh-CN"/>
        </w:rPr>
        <w:t>各有关</w:t>
      </w:r>
      <w:r>
        <w:rPr>
          <w:rFonts w:hint="eastAsia" w:ascii="仿宋_GB2312" w:hAnsi="仿宋_GB2312" w:eastAsia="仿宋_GB2312" w:cs="仿宋_GB2312"/>
          <w:sz w:val="32"/>
          <w:szCs w:val="32"/>
        </w:rPr>
        <w:t>部门</w:t>
      </w:r>
      <w:r>
        <w:rPr>
          <w:rFonts w:hint="eastAsia" w:ascii="仿宋_GB2312" w:hAnsi="仿宋_GB2312" w:eastAsia="仿宋_GB2312" w:cs="仿宋_GB2312"/>
          <w:kern w:val="0"/>
          <w:sz w:val="32"/>
          <w:szCs w:val="32"/>
        </w:rPr>
        <w:t>负责组织实施服务窗口单位经公告列入延时错时服务事项清单的政务服务事项。</w:t>
      </w:r>
    </w:p>
    <w:p>
      <w:pPr>
        <w:shd w:val="clear" w:color="auto" w:fill="FFFFFF"/>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三、时间安排</w:t>
      </w:r>
      <w:bookmarkStart w:id="0" w:name="_GoBack"/>
      <w:bookmarkEnd w:id="0"/>
    </w:p>
    <w:p>
      <w:pPr>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本方案自发文之日起施行。各公共服务窗口主管部门应向社会公布公共服务窗口延时错时工作方案和工作制度。</w:t>
      </w:r>
    </w:p>
    <w:p>
      <w:pPr>
        <w:shd w:val="clear" w:color="auto" w:fill="FFFFFF"/>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四、主要内容</w:t>
      </w:r>
    </w:p>
    <w:p>
      <w:pPr>
        <w:pStyle w:val="4"/>
        <w:shd w:val="clear" w:color="auto" w:fill="FFFFFF"/>
        <w:spacing w:beforeAutospacing="0" w:afterAutospacing="0" w:line="560" w:lineRule="exact"/>
        <w:ind w:firstLine="640" w:firstLineChars="200"/>
        <w:rPr>
          <w:rFonts w:ascii="楷体_GB2312" w:hAnsi="楷体" w:eastAsia="楷体_GB2312" w:cs="楷体"/>
          <w:sz w:val="32"/>
          <w:szCs w:val="32"/>
        </w:rPr>
      </w:pPr>
      <w:r>
        <w:rPr>
          <w:rFonts w:hint="eastAsia" w:ascii="楷体_GB2312" w:hAnsi="楷体" w:eastAsia="楷体_GB2312" w:cs="楷体"/>
          <w:sz w:val="32"/>
          <w:szCs w:val="32"/>
        </w:rPr>
        <w:t>（一）延时服务</w:t>
      </w:r>
    </w:p>
    <w:p>
      <w:pPr>
        <w:pStyle w:val="4"/>
        <w:shd w:val="clear" w:color="auto" w:fill="FFFFFF"/>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实行每周7天工作制公共服务窗口</w:t>
      </w:r>
      <w:r>
        <w:rPr>
          <w:rFonts w:hint="eastAsia" w:ascii="仿宋_GB2312" w:hAnsi="仿宋_GB2312" w:eastAsia="仿宋_GB2312" w:cs="仿宋_GB2312"/>
          <w:sz w:val="32"/>
          <w:szCs w:val="32"/>
        </w:rPr>
        <w:t>（国家法定节假日除外）</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主要包括：</w:t>
      </w:r>
      <w:r>
        <w:rPr>
          <w:rFonts w:hint="eastAsia" w:ascii="仿宋_GB2312" w:hAnsi="仿宋_GB2312" w:eastAsia="仿宋_GB2312" w:cs="仿宋_GB2312"/>
          <w:sz w:val="32"/>
          <w:szCs w:val="32"/>
          <w:lang w:val="en-US" w:eastAsia="zh-CN"/>
        </w:rPr>
        <w:t>行政审批</w:t>
      </w:r>
      <w:r>
        <w:rPr>
          <w:rFonts w:hint="eastAsia" w:ascii="仿宋_GB2312" w:hAnsi="仿宋_GB2312" w:eastAsia="仿宋_GB2312" w:cs="仿宋_GB2312"/>
          <w:sz w:val="32"/>
          <w:szCs w:val="32"/>
        </w:rPr>
        <w:t>大厅、</w:t>
      </w:r>
      <w:r>
        <w:rPr>
          <w:rFonts w:hint="eastAsia" w:ascii="仿宋_GB2312" w:hAnsi="仿宋_GB2312" w:eastAsia="仿宋_GB2312" w:cs="仿宋_GB2312"/>
          <w:sz w:val="32"/>
          <w:szCs w:val="32"/>
          <w:lang w:val="en-US" w:eastAsia="zh-CN"/>
        </w:rPr>
        <w:t>社区</w:t>
      </w:r>
      <w:r>
        <w:rPr>
          <w:rFonts w:hint="eastAsia" w:ascii="仿宋_GB2312" w:hAnsi="仿宋_GB2312" w:eastAsia="仿宋_GB2312" w:cs="仿宋_GB2312"/>
          <w:sz w:val="32"/>
          <w:szCs w:val="32"/>
        </w:rPr>
        <w:t>服务</w:t>
      </w:r>
      <w:r>
        <w:rPr>
          <w:rFonts w:hint="eastAsia" w:ascii="仿宋_GB2312" w:hAnsi="仿宋_GB2312" w:eastAsia="仿宋_GB2312" w:cs="仿宋_GB2312"/>
          <w:sz w:val="32"/>
          <w:szCs w:val="32"/>
          <w:lang w:val="en-US" w:eastAsia="zh-CN"/>
        </w:rPr>
        <w:t>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城乡居民社保医保</w:t>
      </w:r>
      <w:r>
        <w:rPr>
          <w:rFonts w:hint="eastAsia" w:ascii="仿宋_GB2312" w:hAnsi="仿宋_GB2312" w:eastAsia="仿宋_GB2312" w:cs="仿宋_GB2312"/>
          <w:sz w:val="32"/>
          <w:szCs w:val="32"/>
        </w:rPr>
        <w:t>。</w:t>
      </w:r>
    </w:p>
    <w:p>
      <w:pPr>
        <w:pStyle w:val="4"/>
        <w:shd w:val="clear" w:color="auto" w:fill="FFFFFF"/>
        <w:spacing w:beforeAutospacing="0" w:afterAutospacing="0" w:line="560" w:lineRule="exact"/>
        <w:ind w:firstLine="640" w:firstLineChars="200"/>
        <w:rPr>
          <w:rFonts w:ascii="楷体_GB2312" w:hAnsi="楷体" w:eastAsia="楷体_GB2312" w:cs="楷体"/>
          <w:sz w:val="32"/>
          <w:szCs w:val="32"/>
        </w:rPr>
      </w:pPr>
      <w:r>
        <w:rPr>
          <w:rFonts w:hint="eastAsia" w:ascii="楷体_GB2312" w:hAnsi="楷体" w:eastAsia="楷体_GB2312" w:cs="楷体"/>
          <w:sz w:val="32"/>
          <w:szCs w:val="32"/>
        </w:rPr>
        <w:t>（二）错时服务</w:t>
      </w:r>
    </w:p>
    <w:p>
      <w:pPr>
        <w:pStyle w:val="4"/>
        <w:shd w:val="clear" w:color="auto" w:fill="FFFFFF"/>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实行每周7天工作制的公共服务窗口，同时实行工作日中午错时服务。</w:t>
      </w:r>
    </w:p>
    <w:p>
      <w:pPr>
        <w:shd w:val="clear" w:color="auto" w:fill="FFFFFF"/>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五、工作要求</w:t>
      </w:r>
    </w:p>
    <w:p>
      <w:pPr>
        <w:pStyle w:val="4"/>
        <w:shd w:val="clear" w:color="auto" w:fill="FFFFFF"/>
        <w:spacing w:beforeAutospacing="0" w:afterAutospacing="0" w:line="560" w:lineRule="exact"/>
        <w:ind w:firstLine="640" w:firstLineChars="200"/>
        <w:rPr>
          <w:rFonts w:ascii="仿宋_GB2312" w:hAnsi="仿宋_GB2312" w:eastAsia="仿宋_GB2312" w:cs="仿宋_GB2312"/>
          <w:sz w:val="32"/>
          <w:szCs w:val="32"/>
        </w:rPr>
      </w:pPr>
      <w:r>
        <w:rPr>
          <w:rFonts w:hint="eastAsia" w:ascii="楷体_GB2312" w:hAnsi="楷体" w:eastAsia="楷体_GB2312" w:cs="楷体"/>
          <w:sz w:val="32"/>
          <w:szCs w:val="32"/>
        </w:rPr>
        <w:t>（一）强化组织领导。</w:t>
      </w:r>
      <w:r>
        <w:rPr>
          <w:rFonts w:hint="eastAsia" w:ascii="仿宋_GB2312" w:hAnsi="仿宋_GB2312" w:eastAsia="仿宋_GB2312" w:cs="仿宋_GB2312"/>
          <w:sz w:val="32"/>
          <w:szCs w:val="32"/>
          <w:shd w:val="clear" w:color="auto" w:fill="FFFFFF"/>
          <w:lang w:val="en-US" w:eastAsia="zh-CN"/>
        </w:rPr>
        <w:t>各有</w:t>
      </w:r>
      <w:r>
        <w:rPr>
          <w:rFonts w:hint="eastAsia" w:ascii="仿宋_GB2312" w:hAnsi="仿宋_GB2312" w:eastAsia="仿宋_GB2312" w:cs="仿宋_GB2312"/>
          <w:sz w:val="32"/>
          <w:szCs w:val="32"/>
          <w:shd w:val="clear" w:color="auto" w:fill="FFFFFF"/>
        </w:rPr>
        <w:t>关部门要按照“好事办好，群众满意”总要求，把“想群众所想、急群众所急”作为推行延时错时工作的出发点，把“需求导向、改革精神，依法依规、尊重规律”作为立足点，充分认识延时错时工作的重要性，加强对所属共公服务窗口的组织领导。</w:t>
      </w:r>
      <w:r>
        <w:rPr>
          <w:rFonts w:hint="eastAsia" w:ascii="仿宋_GB2312" w:hAnsi="仿宋_GB2312" w:eastAsia="仿宋_GB2312" w:cs="仿宋_GB2312"/>
          <w:sz w:val="32"/>
          <w:szCs w:val="32"/>
          <w:shd w:val="clear" w:color="auto" w:fill="FFFFFF"/>
          <w:lang w:val="en-US" w:eastAsia="zh-CN"/>
        </w:rPr>
        <w:t>在开发区行政服务大厅新址启用前，按工作职责分工，</w:t>
      </w:r>
      <w:r>
        <w:rPr>
          <w:rFonts w:hint="eastAsia" w:ascii="仿宋_GB2312" w:hAnsi="仿宋_GB2312" w:eastAsia="仿宋_GB2312" w:cs="仿宋_GB2312"/>
          <w:sz w:val="32"/>
          <w:szCs w:val="32"/>
          <w:shd w:val="clear" w:color="auto" w:fill="FFFFFF"/>
        </w:rPr>
        <w:t>部门主要负责同志作为第一责任人，要组织研究便民利民举措，协调调度重要事项，督促检查落实情况，确保组织到位、实施到位、服务到位。</w:t>
      </w:r>
    </w:p>
    <w:p>
      <w:pPr>
        <w:shd w:val="clear" w:color="auto" w:fill="FFFFFF"/>
        <w:spacing w:line="560" w:lineRule="exact"/>
        <w:ind w:firstLine="640" w:firstLineChars="200"/>
        <w:jc w:val="left"/>
        <w:rPr>
          <w:rFonts w:ascii="仿宋_GB2312" w:hAnsi="仿宋_GB2312" w:eastAsia="仿宋_GB2312" w:cs="仿宋_GB2312"/>
          <w:sz w:val="32"/>
          <w:szCs w:val="32"/>
          <w:shd w:val="clear" w:color="auto" w:fill="FFFFFF"/>
        </w:rPr>
      </w:pPr>
      <w:r>
        <w:rPr>
          <w:rFonts w:hint="eastAsia" w:ascii="楷体_GB2312" w:hAnsi="楷体" w:eastAsia="楷体_GB2312" w:cs="楷体"/>
          <w:kern w:val="0"/>
          <w:sz w:val="32"/>
          <w:szCs w:val="32"/>
        </w:rPr>
        <w:t>（二）实施高效服务。</w:t>
      </w:r>
      <w:r>
        <w:rPr>
          <w:rFonts w:hint="eastAsia" w:ascii="仿宋_GB2312" w:hAnsi="仿宋_GB2312" w:eastAsia="仿宋_GB2312" w:cs="仿宋_GB2312"/>
          <w:sz w:val="32"/>
          <w:szCs w:val="32"/>
          <w:shd w:val="clear" w:color="auto" w:fill="FFFFFF"/>
          <w:lang w:val="en-US" w:eastAsia="zh-CN"/>
        </w:rPr>
        <w:t>各</w:t>
      </w:r>
      <w:r>
        <w:rPr>
          <w:rFonts w:hint="eastAsia" w:ascii="仿宋_GB2312" w:hAnsi="仿宋_GB2312" w:eastAsia="仿宋_GB2312" w:cs="仿宋_GB2312"/>
          <w:sz w:val="32"/>
          <w:szCs w:val="32"/>
          <w:shd w:val="clear" w:color="auto" w:fill="FFFFFF"/>
        </w:rPr>
        <w:t>有关部门要根据人民</w:t>
      </w:r>
      <w:r>
        <w:rPr>
          <w:rFonts w:ascii="仿宋_GB2312" w:hAnsi="仿宋_GB2312" w:eastAsia="仿宋_GB2312" w:cs="仿宋_GB2312"/>
          <w:sz w:val="32"/>
          <w:szCs w:val="32"/>
          <w:shd w:val="clear" w:color="auto" w:fill="FFFFFF"/>
        </w:rPr>
        <w:t>群众和</w:t>
      </w:r>
      <w:r>
        <w:rPr>
          <w:rFonts w:hint="eastAsia" w:ascii="仿宋_GB2312" w:hAnsi="仿宋_GB2312" w:eastAsia="仿宋_GB2312" w:cs="仿宋_GB2312"/>
          <w:sz w:val="32"/>
          <w:szCs w:val="32"/>
          <w:shd w:val="clear" w:color="auto" w:fill="FFFFFF"/>
        </w:rPr>
        <w:t>市</w:t>
      </w:r>
      <w:r>
        <w:rPr>
          <w:rFonts w:ascii="仿宋_GB2312" w:hAnsi="仿宋_GB2312" w:eastAsia="仿宋_GB2312" w:cs="仿宋_GB2312"/>
          <w:sz w:val="32"/>
          <w:szCs w:val="32"/>
          <w:shd w:val="clear" w:color="auto" w:fill="FFFFFF"/>
        </w:rPr>
        <w:t>场主体多元化需求，科学确定公共服务窗口延时错时实施范围，进一步</w:t>
      </w:r>
      <w:r>
        <w:rPr>
          <w:rFonts w:hint="eastAsia" w:ascii="仿宋_GB2312" w:hAnsi="仿宋_GB2312" w:eastAsia="仿宋_GB2312" w:cs="仿宋_GB2312"/>
          <w:sz w:val="32"/>
          <w:szCs w:val="32"/>
          <w:shd w:val="clear" w:color="auto" w:fill="FFFFFF"/>
        </w:rPr>
        <w:t>细化</w:t>
      </w:r>
      <w:r>
        <w:rPr>
          <w:rFonts w:ascii="仿宋_GB2312" w:hAnsi="仿宋_GB2312" w:eastAsia="仿宋_GB2312" w:cs="仿宋_GB2312"/>
          <w:sz w:val="32"/>
          <w:szCs w:val="32"/>
          <w:shd w:val="clear" w:color="auto" w:fill="FFFFFF"/>
        </w:rPr>
        <w:t>明确服务事项和服务承诺，切实提升公共服务的科学化、规范化和高效化。</w:t>
      </w:r>
      <w:r>
        <w:rPr>
          <w:rFonts w:hint="eastAsia" w:ascii="仿宋_GB2312" w:hAnsi="仿宋_GB2312" w:eastAsia="仿宋_GB2312" w:cs="仿宋_GB2312"/>
          <w:sz w:val="32"/>
          <w:szCs w:val="32"/>
          <w:shd w:val="clear" w:color="auto" w:fill="FFFFFF"/>
        </w:rPr>
        <w:t>要坚持实事求是、服务至上，避免搞形式主义，准确界定延时错时公共服务的边界、内容、时限，并做好解疑释惑工作，取得人民群众的理解和支持，做到既满足人民群众需求，又不造成公共服务资源浪费。要加快设立综合业务办理窗口，以整个业务为单元，做到整块业务进大厅、同步走，能一趟办好的一趟办好，能一个大厅办理的一站式办结，切实发挥延时错时服务的实际作用。</w:t>
      </w:r>
    </w:p>
    <w:p>
      <w:pPr>
        <w:pStyle w:val="4"/>
        <w:shd w:val="clear" w:color="auto" w:fill="FFFFFF"/>
        <w:spacing w:beforeAutospacing="0" w:afterAutospacing="0" w:line="560" w:lineRule="exact"/>
        <w:ind w:firstLine="640" w:firstLineChars="200"/>
        <w:rPr>
          <w:rFonts w:ascii="仿宋_GB2312" w:hAnsi="仿宋_GB2312" w:eastAsia="仿宋_GB2312" w:cs="仿宋_GB2312"/>
          <w:sz w:val="32"/>
          <w:szCs w:val="32"/>
          <w:shd w:val="clear" w:color="auto" w:fill="FFFFFF"/>
        </w:rPr>
      </w:pPr>
      <w:r>
        <w:rPr>
          <w:rFonts w:hint="eastAsia" w:ascii="楷体_GB2312" w:hAnsi="楷体" w:eastAsia="楷体_GB2312" w:cs="楷体"/>
          <w:sz w:val="32"/>
          <w:szCs w:val="32"/>
        </w:rPr>
        <w:t>（三）统筹安排管理。</w:t>
      </w:r>
      <w:r>
        <w:rPr>
          <w:rFonts w:hint="eastAsia" w:ascii="仿宋_GB2312" w:hAnsi="仿宋_GB2312" w:eastAsia="仿宋_GB2312" w:cs="仿宋_GB2312"/>
          <w:sz w:val="32"/>
          <w:szCs w:val="32"/>
          <w:shd w:val="clear" w:color="auto" w:fill="FFFFFF"/>
        </w:rPr>
        <w:t>各公共服务窗口要根据业务量和实际需求，完善软硬件设施，充实一线力量，合理调配人员，灵活采取多种形式，分类实施延时错时工作制度，确保工作有效衔接。要加强窗口工作人员教育管理培训，建立健全工作制度，实施绩效管理，切实做到热情周到服务、细致耐心解答、快速高效办理。要认真落实《劳动法》《公务员法》和《事业单位人事管理条例》有关工时制度、休假制度和加班补贴的相应规定，保障干部职工的合法权益。</w:t>
      </w:r>
    </w:p>
    <w:p>
      <w:pPr>
        <w:pStyle w:val="4"/>
        <w:shd w:val="clear" w:color="auto" w:fill="FFFFFF"/>
        <w:spacing w:beforeAutospacing="0" w:afterAutospacing="0" w:line="560" w:lineRule="exact"/>
        <w:ind w:firstLine="640" w:firstLineChars="200"/>
        <w:rPr>
          <w:rFonts w:ascii="仿宋_GB2312" w:hAnsi="仿宋_GB2312" w:eastAsia="仿宋_GB2312" w:cs="仿宋_GB2312"/>
          <w:sz w:val="32"/>
          <w:szCs w:val="32"/>
          <w:shd w:val="clear" w:color="auto" w:fill="FFFFFF"/>
        </w:rPr>
      </w:pPr>
      <w:r>
        <w:rPr>
          <w:rFonts w:hint="eastAsia" w:ascii="楷体_GB2312" w:hAnsi="楷体" w:eastAsia="楷体_GB2312" w:cs="楷体"/>
          <w:sz w:val="32"/>
          <w:szCs w:val="32"/>
        </w:rPr>
        <w:t>（四）做好宣传引导。</w:t>
      </w:r>
      <w:r>
        <w:rPr>
          <w:rFonts w:hint="eastAsia" w:ascii="仿宋_GB2312" w:hAnsi="仿宋_GB2312" w:eastAsia="仿宋_GB2312" w:cs="仿宋_GB2312"/>
          <w:sz w:val="32"/>
          <w:szCs w:val="32"/>
          <w:shd w:val="clear" w:color="auto" w:fill="FFFFFF"/>
        </w:rPr>
        <w:t>要采取多种形式，大力宣传延时错时服务工作制，让人民群众和市场主体知晓实施延时错时服务的事项范围、办理时间地点和实施预约服务的事项范围、预约方式等信息，切实提高社会知晓度，让延时错时服务真正惠民利企。</w:t>
      </w:r>
    </w:p>
    <w:p>
      <w:pPr>
        <w:shd w:val="clear" w:color="auto" w:fill="FFFFFF"/>
        <w:spacing w:line="560" w:lineRule="exact"/>
        <w:ind w:firstLine="640" w:firstLineChars="200"/>
        <w:jc w:val="left"/>
        <w:rPr>
          <w:rFonts w:hint="eastAsia" w:ascii="仿宋_GB2312" w:hAnsi="仿宋_GB2312" w:eastAsia="仿宋_GB2312" w:cs="仿宋_GB2312"/>
          <w:sz w:val="32"/>
          <w:szCs w:val="32"/>
          <w:shd w:val="clear" w:color="auto" w:fill="FFFFFF"/>
        </w:rPr>
      </w:pPr>
      <w:r>
        <w:rPr>
          <w:rFonts w:hint="eastAsia" w:ascii="楷体_GB2312" w:hAnsi="楷体" w:eastAsia="楷体_GB2312" w:cs="楷体"/>
          <w:kern w:val="0"/>
          <w:sz w:val="32"/>
          <w:szCs w:val="32"/>
        </w:rPr>
        <w:t>（五）强化督导检查。</w:t>
      </w:r>
      <w:r>
        <w:rPr>
          <w:rFonts w:hint="eastAsia" w:ascii="仿宋_GB2312" w:hAnsi="仿宋_GB2312" w:eastAsia="仿宋_GB2312" w:cs="仿宋_GB2312"/>
          <w:kern w:val="0"/>
          <w:sz w:val="32"/>
          <w:szCs w:val="32"/>
          <w:shd w:val="clear" w:color="auto" w:fill="FFFFFF"/>
        </w:rPr>
        <w:t>公共服务窗口推行延时错时工作制度实行情况</w:t>
      </w:r>
      <w:r>
        <w:rPr>
          <w:rFonts w:hint="eastAsia" w:ascii="仿宋_GB2312" w:hAnsi="仿宋_GB2312" w:eastAsia="仿宋_GB2312" w:cs="仿宋_GB2312"/>
          <w:kern w:val="0"/>
          <w:sz w:val="32"/>
          <w:szCs w:val="32"/>
          <w:shd w:val="clear" w:color="auto" w:fill="FFFFFF"/>
          <w:lang w:val="en-US" w:eastAsia="zh-CN"/>
        </w:rPr>
        <w:t>由经开区综合办</w:t>
      </w:r>
      <w:r>
        <w:rPr>
          <w:rFonts w:hint="eastAsia" w:ascii="仿宋_GB2312" w:hAnsi="仿宋_GB2312" w:eastAsia="仿宋_GB2312" w:cs="仿宋_GB2312"/>
          <w:sz w:val="32"/>
          <w:szCs w:val="32"/>
          <w:shd w:val="clear" w:color="auto" w:fill="FFFFFF"/>
        </w:rPr>
        <w:t>加强督导检查，对不认真履行职责、工作敷衍落后的部门和公共服务窗口，在全区范围内予以通报。</w:t>
      </w:r>
    </w:p>
    <w:p>
      <w:pPr>
        <w:shd w:val="clear" w:color="auto" w:fill="FFFFFF"/>
        <w:spacing w:line="560" w:lineRule="exact"/>
        <w:ind w:firstLine="640" w:firstLineChars="200"/>
        <w:jc w:val="right"/>
        <w:rPr>
          <w:rFonts w:hint="eastAsia" w:ascii="仿宋_GB2312" w:hAnsi="仿宋_GB2312" w:eastAsia="仿宋_GB2312" w:cs="仿宋_GB2312"/>
          <w:sz w:val="32"/>
          <w:szCs w:val="32"/>
          <w:shd w:val="clear" w:color="auto" w:fill="FFFFFF"/>
          <w:lang w:val="en-US" w:eastAsia="zh-CN"/>
        </w:rPr>
      </w:pPr>
    </w:p>
    <w:p>
      <w:pPr>
        <w:shd w:val="clear" w:color="auto" w:fill="FFFFFF"/>
        <w:spacing w:line="560" w:lineRule="exact"/>
        <w:ind w:firstLine="640" w:firstLineChars="200"/>
        <w:jc w:val="right"/>
        <w:rPr>
          <w:rFonts w:hint="eastAsia" w:ascii="仿宋_GB2312" w:hAnsi="仿宋_GB2312" w:eastAsia="仿宋_GB2312" w:cs="仿宋_GB2312"/>
          <w:sz w:val="32"/>
          <w:szCs w:val="32"/>
          <w:shd w:val="clear" w:color="auto" w:fill="FFFFFF"/>
          <w:lang w:val="en-US" w:eastAsia="zh-CN"/>
        </w:rPr>
      </w:pPr>
    </w:p>
    <w:p>
      <w:pPr>
        <w:shd w:val="clear" w:color="auto" w:fill="FFFFFF"/>
        <w:spacing w:line="560" w:lineRule="exact"/>
        <w:ind w:firstLine="640" w:firstLineChars="200"/>
        <w:jc w:val="right"/>
        <w:rPr>
          <w:rFonts w:hint="default"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2019年4月23日</w:t>
      </w:r>
    </w:p>
    <w:p>
      <w:pPr>
        <w:shd w:val="clear" w:color="auto" w:fill="FFFFFF"/>
        <w:spacing w:line="560" w:lineRule="exact"/>
        <w:ind w:firstLine="640" w:firstLineChars="200"/>
        <w:jc w:val="left"/>
        <w:rPr>
          <w:rFonts w:hint="eastAsia" w:ascii="黑体" w:hAnsi="黑体" w:eastAsia="黑体" w:cs="黑体"/>
          <w:sz w:val="32"/>
          <w:szCs w:val="32"/>
        </w:rPr>
        <w:sectPr>
          <w:footerReference r:id="rId3" w:type="default"/>
          <w:pgSz w:w="11906" w:h="16838"/>
          <w:pgMar w:top="1440" w:right="1800" w:bottom="1440" w:left="1800" w:header="851" w:footer="992" w:gutter="0"/>
          <w:pgNumType w:fmt="decimal"/>
          <w:cols w:space="425" w:num="1"/>
          <w:docGrid w:type="lines" w:linePitch="312" w:charSpace="0"/>
        </w:sectPr>
      </w:pPr>
    </w:p>
    <w:p>
      <w:pPr>
        <w:rPr>
          <w:rFonts w:hint="eastAsia" w:ascii="黑体" w:hAnsi="黑体" w:eastAsia="黑体" w:cs="黑体"/>
          <w:sz w:val="32"/>
          <w:szCs w:val="32"/>
          <w:lang w:eastAsia="zh-CN"/>
        </w:rPr>
      </w:pPr>
    </w:p>
    <w:p>
      <w:pPr>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Cs/>
          <w:color w:val="000000"/>
          <w:kern w:val="0"/>
          <w:sz w:val="44"/>
          <w:szCs w:val="44"/>
        </w:rPr>
        <w:t>实行每周7天工作制公共服务窗口及服务事项清单</w:t>
      </w:r>
    </w:p>
    <w:tbl>
      <w:tblPr>
        <w:tblStyle w:val="5"/>
        <w:tblW w:w="134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3"/>
        <w:gridCol w:w="1188"/>
        <w:gridCol w:w="1722"/>
        <w:gridCol w:w="1650"/>
        <w:gridCol w:w="2550"/>
        <w:gridCol w:w="1005"/>
        <w:gridCol w:w="1320"/>
        <w:gridCol w:w="1103"/>
        <w:gridCol w:w="1470"/>
        <w:gridCol w:w="10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atLeast"/>
          <w:tblHeader/>
        </w:trPr>
        <w:tc>
          <w:tcPr>
            <w:tcW w:w="433" w:type="dxa"/>
            <w:shd w:val="clear" w:color="auto" w:fill="auto"/>
            <w:tcMar>
              <w:top w:w="15" w:type="dxa"/>
              <w:left w:w="15" w:type="dxa"/>
              <w:right w:w="15" w:type="dxa"/>
            </w:tcMar>
            <w:vAlign w:val="center"/>
          </w:tcPr>
          <w:p>
            <w:pPr>
              <w:widowControl/>
              <w:spacing w:line="260" w:lineRule="exact"/>
              <w:jc w:val="center"/>
              <w:textAlignment w:val="center"/>
              <w:rPr>
                <w:rFonts w:ascii="仿宋_GB2312" w:hAnsi="宋体" w:eastAsia="仿宋_GB2312" w:cs="仿宋_GB2312"/>
                <w:color w:val="000000"/>
                <w:kern w:val="0"/>
                <w:sz w:val="24"/>
              </w:rPr>
            </w:pPr>
            <w:r>
              <w:rPr>
                <w:rFonts w:hint="eastAsia" w:ascii="黑体" w:hAnsi="黑体" w:eastAsia="黑体" w:cs="楷体"/>
                <w:color w:val="000000"/>
                <w:kern w:val="0"/>
                <w:szCs w:val="21"/>
              </w:rPr>
              <w:t>序号</w:t>
            </w:r>
          </w:p>
        </w:tc>
        <w:tc>
          <w:tcPr>
            <w:tcW w:w="1188" w:type="dxa"/>
            <w:shd w:val="clear" w:color="auto" w:fill="auto"/>
            <w:tcMar>
              <w:top w:w="15" w:type="dxa"/>
              <w:left w:w="15" w:type="dxa"/>
              <w:right w:w="15" w:type="dxa"/>
            </w:tcMar>
            <w:vAlign w:val="center"/>
          </w:tcPr>
          <w:p>
            <w:pPr>
              <w:widowControl/>
              <w:spacing w:line="260" w:lineRule="exact"/>
              <w:jc w:val="center"/>
              <w:textAlignment w:val="center"/>
              <w:rPr>
                <w:rFonts w:ascii="仿宋_GB2312" w:hAnsi="宋体" w:eastAsia="仿宋_GB2312" w:cs="仿宋_GB2312"/>
                <w:color w:val="000000"/>
                <w:kern w:val="0"/>
                <w:sz w:val="24"/>
              </w:rPr>
            </w:pPr>
            <w:r>
              <w:rPr>
                <w:rFonts w:hint="eastAsia" w:ascii="黑体" w:hAnsi="黑体" w:eastAsia="黑体" w:cs="楷体"/>
                <w:color w:val="000000"/>
                <w:kern w:val="0"/>
                <w:szCs w:val="21"/>
              </w:rPr>
              <w:t>主管单位</w:t>
            </w:r>
          </w:p>
        </w:tc>
        <w:tc>
          <w:tcPr>
            <w:tcW w:w="1722" w:type="dxa"/>
            <w:shd w:val="clear" w:color="auto" w:fill="auto"/>
            <w:tcMar>
              <w:top w:w="15" w:type="dxa"/>
              <w:left w:w="15" w:type="dxa"/>
              <w:right w:w="15" w:type="dxa"/>
            </w:tcMar>
            <w:vAlign w:val="center"/>
          </w:tcPr>
          <w:p>
            <w:pPr>
              <w:widowControl/>
              <w:spacing w:line="260" w:lineRule="exact"/>
              <w:jc w:val="center"/>
              <w:textAlignment w:val="center"/>
              <w:rPr>
                <w:rFonts w:ascii="仿宋_GB2312" w:hAnsi="宋体" w:eastAsia="仿宋_GB2312" w:cs="仿宋_GB2312"/>
                <w:color w:val="000000"/>
                <w:kern w:val="0"/>
                <w:sz w:val="24"/>
              </w:rPr>
            </w:pPr>
            <w:r>
              <w:rPr>
                <w:rFonts w:hint="eastAsia" w:ascii="黑体" w:hAnsi="黑体" w:eastAsia="黑体" w:cs="楷体"/>
                <w:color w:val="000000"/>
                <w:kern w:val="0"/>
                <w:szCs w:val="21"/>
              </w:rPr>
              <w:t>服务窗口名称</w:t>
            </w:r>
          </w:p>
        </w:tc>
        <w:tc>
          <w:tcPr>
            <w:tcW w:w="1650" w:type="dxa"/>
            <w:shd w:val="clear" w:color="auto" w:fill="auto"/>
            <w:tcMar>
              <w:top w:w="15" w:type="dxa"/>
              <w:left w:w="15" w:type="dxa"/>
              <w:right w:w="15" w:type="dxa"/>
            </w:tcMar>
            <w:vAlign w:val="center"/>
          </w:tcPr>
          <w:p>
            <w:pPr>
              <w:widowControl/>
              <w:spacing w:line="260" w:lineRule="exact"/>
              <w:jc w:val="center"/>
              <w:textAlignment w:val="center"/>
              <w:rPr>
                <w:rFonts w:ascii="仿宋_GB2312" w:hAnsi="宋体" w:eastAsia="仿宋_GB2312" w:cs="仿宋_GB2312"/>
                <w:color w:val="000000"/>
                <w:kern w:val="0"/>
                <w:sz w:val="24"/>
              </w:rPr>
            </w:pPr>
            <w:r>
              <w:rPr>
                <w:rFonts w:hint="eastAsia" w:ascii="黑体" w:hAnsi="黑体" w:eastAsia="黑体" w:cs="楷体"/>
                <w:color w:val="000000"/>
                <w:kern w:val="0"/>
                <w:szCs w:val="21"/>
              </w:rPr>
              <w:t>办公地址</w:t>
            </w:r>
          </w:p>
        </w:tc>
        <w:tc>
          <w:tcPr>
            <w:tcW w:w="2550" w:type="dxa"/>
            <w:shd w:val="clear" w:color="auto" w:fill="auto"/>
            <w:tcMar>
              <w:top w:w="15" w:type="dxa"/>
              <w:left w:w="15" w:type="dxa"/>
              <w:right w:w="15" w:type="dxa"/>
            </w:tcMar>
            <w:vAlign w:val="center"/>
          </w:tcPr>
          <w:p>
            <w:pPr>
              <w:widowControl/>
              <w:spacing w:line="260" w:lineRule="exact"/>
              <w:jc w:val="center"/>
              <w:textAlignment w:val="center"/>
              <w:rPr>
                <w:rFonts w:ascii="仿宋_GB2312" w:hAnsi="宋体" w:eastAsia="仿宋_GB2312" w:cs="仿宋_GB2312"/>
                <w:color w:val="000000"/>
                <w:kern w:val="0"/>
                <w:sz w:val="24"/>
              </w:rPr>
            </w:pPr>
            <w:r>
              <w:rPr>
                <w:rFonts w:hint="eastAsia" w:ascii="黑体" w:hAnsi="黑体" w:eastAsia="黑体" w:cs="楷体"/>
                <w:color w:val="000000"/>
                <w:kern w:val="0"/>
                <w:szCs w:val="21"/>
              </w:rPr>
              <w:t>办理业务事项</w:t>
            </w:r>
          </w:p>
        </w:tc>
        <w:tc>
          <w:tcPr>
            <w:tcW w:w="1005" w:type="dxa"/>
            <w:shd w:val="clear" w:color="auto" w:fill="auto"/>
            <w:tcMar>
              <w:top w:w="15" w:type="dxa"/>
              <w:left w:w="15" w:type="dxa"/>
              <w:right w:w="15" w:type="dxa"/>
            </w:tcMar>
            <w:vAlign w:val="center"/>
          </w:tcPr>
          <w:p>
            <w:pPr>
              <w:widowControl/>
              <w:spacing w:line="260" w:lineRule="exact"/>
              <w:jc w:val="center"/>
              <w:textAlignment w:val="center"/>
              <w:rPr>
                <w:rFonts w:ascii="仿宋_GB2312" w:hAnsi="宋体" w:eastAsia="仿宋_GB2312" w:cs="仿宋_GB2312"/>
                <w:color w:val="000000"/>
                <w:kern w:val="0"/>
                <w:sz w:val="24"/>
              </w:rPr>
            </w:pPr>
            <w:r>
              <w:rPr>
                <w:rFonts w:hint="eastAsia" w:ascii="黑体" w:hAnsi="黑体" w:eastAsia="黑体" w:cs="楷体"/>
                <w:color w:val="000000"/>
                <w:kern w:val="0"/>
                <w:szCs w:val="21"/>
              </w:rPr>
              <w:t>办理方式</w:t>
            </w:r>
          </w:p>
        </w:tc>
        <w:tc>
          <w:tcPr>
            <w:tcW w:w="1320" w:type="dxa"/>
            <w:shd w:val="clear" w:color="auto" w:fill="auto"/>
            <w:tcMar>
              <w:top w:w="15" w:type="dxa"/>
              <w:left w:w="15" w:type="dxa"/>
              <w:right w:w="15" w:type="dxa"/>
            </w:tcMar>
            <w:vAlign w:val="center"/>
          </w:tcPr>
          <w:p>
            <w:pPr>
              <w:widowControl/>
              <w:spacing w:line="260" w:lineRule="exact"/>
              <w:jc w:val="both"/>
              <w:textAlignment w:val="center"/>
              <w:rPr>
                <w:rFonts w:hint="eastAsia" w:ascii="黑体" w:hAnsi="黑体" w:eastAsia="黑体" w:cs="楷体"/>
                <w:color w:val="000000"/>
                <w:kern w:val="0"/>
                <w:szCs w:val="21"/>
                <w:lang w:val="en-US" w:eastAsia="zh-CN"/>
              </w:rPr>
            </w:pPr>
          </w:p>
          <w:p>
            <w:pPr>
              <w:widowControl/>
              <w:spacing w:line="260" w:lineRule="exact"/>
              <w:jc w:val="center"/>
              <w:textAlignment w:val="center"/>
              <w:rPr>
                <w:rFonts w:hint="eastAsia" w:ascii="黑体" w:hAnsi="黑体" w:eastAsia="黑体" w:cs="楷体"/>
                <w:color w:val="000000"/>
                <w:kern w:val="0"/>
                <w:szCs w:val="21"/>
                <w:lang w:val="en-US" w:eastAsia="zh-CN"/>
              </w:rPr>
            </w:pPr>
            <w:r>
              <w:rPr>
                <w:rFonts w:hint="eastAsia" w:ascii="黑体" w:hAnsi="黑体" w:eastAsia="黑体" w:cs="楷体"/>
                <w:color w:val="000000"/>
                <w:kern w:val="0"/>
                <w:szCs w:val="21"/>
                <w:lang w:val="en-US" w:eastAsia="zh-CN"/>
              </w:rPr>
              <w:t>联系人</w:t>
            </w:r>
          </w:p>
          <w:p>
            <w:pPr>
              <w:widowControl/>
              <w:spacing w:line="260" w:lineRule="exact"/>
              <w:jc w:val="both"/>
              <w:textAlignment w:val="center"/>
              <w:rPr>
                <w:rFonts w:hint="eastAsia" w:ascii="仿宋_GB2312" w:hAnsi="宋体" w:eastAsia="黑体" w:cs="仿宋_GB2312"/>
                <w:color w:val="000000"/>
                <w:sz w:val="24"/>
                <w:lang w:val="en-US" w:eastAsia="zh-CN"/>
              </w:rPr>
            </w:pPr>
          </w:p>
        </w:tc>
        <w:tc>
          <w:tcPr>
            <w:tcW w:w="1103" w:type="dxa"/>
            <w:tcBorders>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_GB2312" w:hAnsi="宋体" w:eastAsia="仿宋_GB2312" w:cs="仿宋_GB2312"/>
                <w:color w:val="000000"/>
                <w:sz w:val="24"/>
              </w:rPr>
            </w:pPr>
            <w:r>
              <w:rPr>
                <w:rFonts w:hint="eastAsia" w:ascii="黑体" w:hAnsi="黑体" w:eastAsia="黑体" w:cs="楷体"/>
                <w:color w:val="000000"/>
                <w:kern w:val="0"/>
                <w:szCs w:val="21"/>
                <w:lang w:val="en-US" w:eastAsia="zh-CN"/>
              </w:rPr>
              <w:t>咨询</w:t>
            </w:r>
            <w:r>
              <w:rPr>
                <w:rFonts w:hint="eastAsia" w:ascii="黑体" w:hAnsi="黑体" w:eastAsia="黑体" w:cs="楷体"/>
                <w:color w:val="000000"/>
                <w:kern w:val="0"/>
                <w:szCs w:val="21"/>
              </w:rPr>
              <w:t>电话</w:t>
            </w:r>
          </w:p>
        </w:tc>
        <w:tc>
          <w:tcPr>
            <w:tcW w:w="1470" w:type="dxa"/>
            <w:tcBorders>
              <w:lef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黑体" w:hAnsi="黑体" w:eastAsia="黑体" w:cs="楷体"/>
                <w:color w:val="000000"/>
                <w:kern w:val="0"/>
                <w:szCs w:val="21"/>
                <w:lang w:val="en-US" w:eastAsia="zh-CN"/>
              </w:rPr>
            </w:pPr>
            <w:r>
              <w:rPr>
                <w:rFonts w:hint="eastAsia" w:ascii="黑体" w:hAnsi="黑体" w:eastAsia="黑体" w:cs="楷体"/>
                <w:color w:val="000000"/>
                <w:kern w:val="0"/>
                <w:szCs w:val="21"/>
              </w:rPr>
              <w:t>登录网址</w:t>
            </w:r>
          </w:p>
        </w:tc>
        <w:tc>
          <w:tcPr>
            <w:tcW w:w="1042" w:type="dxa"/>
            <w:shd w:val="clear" w:color="auto" w:fill="auto"/>
            <w:tcMar>
              <w:top w:w="15" w:type="dxa"/>
              <w:left w:w="15" w:type="dxa"/>
              <w:right w:w="15" w:type="dxa"/>
            </w:tcMar>
            <w:vAlign w:val="center"/>
          </w:tcPr>
          <w:p>
            <w:pPr>
              <w:widowControl/>
              <w:spacing w:line="260" w:lineRule="exact"/>
              <w:jc w:val="center"/>
              <w:textAlignment w:val="center"/>
              <w:rPr>
                <w:rFonts w:ascii="仿宋_GB2312" w:hAnsi="宋体" w:eastAsia="仿宋_GB2312" w:cs="仿宋_GB2312"/>
                <w:color w:val="000000"/>
                <w:kern w:val="0"/>
                <w:sz w:val="24"/>
              </w:rPr>
            </w:pPr>
            <w:r>
              <w:rPr>
                <w:rFonts w:hint="eastAsia" w:ascii="黑体" w:hAnsi="黑体" w:eastAsia="黑体" w:cs="楷体"/>
                <w:color w:val="000000"/>
                <w:kern w:val="0"/>
                <w:szCs w:val="21"/>
              </w:rPr>
              <w:t>办理时限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01" w:hRule="atLeast"/>
        </w:trPr>
        <w:tc>
          <w:tcPr>
            <w:tcW w:w="433"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1</w:t>
            </w:r>
          </w:p>
        </w:tc>
        <w:tc>
          <w:tcPr>
            <w:tcW w:w="1188"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lang w:val="en-US" w:eastAsia="zh-CN"/>
              </w:rPr>
              <w:t>经开区</w:t>
            </w:r>
            <w:r>
              <w:rPr>
                <w:rFonts w:hint="eastAsia" w:ascii="仿宋_GB2312" w:hAnsi="宋体" w:eastAsia="仿宋_GB2312" w:cs="仿宋_GB2312"/>
                <w:color w:val="000000"/>
                <w:kern w:val="0"/>
                <w:szCs w:val="21"/>
              </w:rPr>
              <w:t>行政审批局</w:t>
            </w:r>
          </w:p>
        </w:tc>
        <w:tc>
          <w:tcPr>
            <w:tcW w:w="1722"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综合受理窗口</w:t>
            </w:r>
          </w:p>
        </w:tc>
        <w:tc>
          <w:tcPr>
            <w:tcW w:w="1650" w:type="dxa"/>
            <w:shd w:val="clear" w:color="auto" w:fill="auto"/>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kern w:val="0"/>
                <w:szCs w:val="21"/>
                <w:lang w:val="en-US" w:eastAsia="zh-CN"/>
              </w:rPr>
            </w:pPr>
            <w:r>
              <w:rPr>
                <w:rFonts w:hint="eastAsia" w:ascii="仿宋_GB2312" w:hAnsi="宋体" w:eastAsia="仿宋_GB2312" w:cs="仿宋_GB2312"/>
                <w:color w:val="000000"/>
                <w:kern w:val="0"/>
                <w:szCs w:val="21"/>
                <w:lang w:val="en-US" w:eastAsia="zh-CN"/>
              </w:rPr>
              <w:t>石家庄经济技术开发区开发大街1号二楼</w:t>
            </w:r>
          </w:p>
        </w:tc>
        <w:tc>
          <w:tcPr>
            <w:tcW w:w="255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行政许可事项</w:t>
            </w:r>
          </w:p>
        </w:tc>
        <w:tc>
          <w:tcPr>
            <w:tcW w:w="100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窗口办理</w:t>
            </w:r>
          </w:p>
        </w:tc>
        <w:tc>
          <w:tcPr>
            <w:tcW w:w="1320" w:type="dxa"/>
            <w:shd w:val="clear" w:color="auto" w:fill="auto"/>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kern w:val="0"/>
                <w:szCs w:val="21"/>
                <w:lang w:val="en-US" w:eastAsia="zh-CN"/>
              </w:rPr>
            </w:pPr>
            <w:r>
              <w:rPr>
                <w:rFonts w:hint="eastAsia" w:ascii="仿宋_GB2312" w:hAnsi="宋体" w:eastAsia="仿宋_GB2312" w:cs="仿宋_GB2312"/>
                <w:color w:val="000000"/>
                <w:kern w:val="0"/>
                <w:szCs w:val="21"/>
                <w:lang w:val="en-US" w:eastAsia="zh-CN"/>
              </w:rPr>
              <w:t>胡宗磊</w:t>
            </w:r>
          </w:p>
        </w:tc>
        <w:tc>
          <w:tcPr>
            <w:tcW w:w="1103" w:type="dxa"/>
            <w:tcBorders>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lang w:val="en-US" w:eastAsia="zh-CN"/>
              </w:rPr>
              <w:t>67093001</w:t>
            </w:r>
          </w:p>
        </w:tc>
        <w:tc>
          <w:tcPr>
            <w:tcW w:w="1470" w:type="dxa"/>
            <w:tcBorders>
              <w:lef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p>
        </w:tc>
        <w:tc>
          <w:tcPr>
            <w:tcW w:w="1042"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法定时限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05" w:hRule="atLeast"/>
        </w:trPr>
        <w:tc>
          <w:tcPr>
            <w:tcW w:w="433"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2</w:t>
            </w:r>
          </w:p>
        </w:tc>
        <w:tc>
          <w:tcPr>
            <w:tcW w:w="1188" w:type="dxa"/>
            <w:shd w:val="clear" w:color="auto" w:fill="auto"/>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经开区社区事务管理办公室</w:t>
            </w:r>
          </w:p>
        </w:tc>
        <w:tc>
          <w:tcPr>
            <w:tcW w:w="1722"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仿宋_GB2312" w:eastAsia="仿宋_GB2312" w:cs="仿宋_GB2312"/>
                <w:color w:val="000000"/>
                <w:kern w:val="0"/>
                <w:szCs w:val="21"/>
              </w:rPr>
              <w:t>便民服务中心</w:t>
            </w:r>
          </w:p>
        </w:tc>
        <w:tc>
          <w:tcPr>
            <w:tcW w:w="1650" w:type="dxa"/>
            <w:shd w:val="clear" w:color="auto" w:fill="auto"/>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szCs w:val="21"/>
                <w:lang w:val="en-US"/>
              </w:rPr>
            </w:pPr>
            <w:r>
              <w:rPr>
                <w:rFonts w:hint="eastAsia" w:ascii="仿宋_GB2312" w:hAnsi="宋体" w:eastAsia="仿宋_GB2312" w:cs="仿宋_GB2312"/>
                <w:color w:val="000000"/>
                <w:kern w:val="0"/>
                <w:szCs w:val="21"/>
                <w:lang w:val="en-US" w:eastAsia="zh-CN"/>
              </w:rPr>
              <w:t>石家庄经济技术开发区开发大街1号一楼</w:t>
            </w:r>
          </w:p>
        </w:tc>
        <w:tc>
          <w:tcPr>
            <w:tcW w:w="255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仿宋_GB2312" w:eastAsia="仿宋_GB2312" w:cs="仿宋_GB2312"/>
                <w:color w:val="000000"/>
                <w:kern w:val="0"/>
                <w:szCs w:val="21"/>
              </w:rPr>
              <w:t>民政、计生服务、退役军人及各项业务</w:t>
            </w:r>
          </w:p>
        </w:tc>
        <w:tc>
          <w:tcPr>
            <w:tcW w:w="1005" w:type="dxa"/>
            <w:shd w:val="clear" w:color="auto" w:fill="auto"/>
            <w:tcMar>
              <w:top w:w="15" w:type="dxa"/>
              <w:left w:w="15" w:type="dxa"/>
              <w:right w:w="15" w:type="dxa"/>
            </w:tcMar>
            <w:vAlign w:val="center"/>
          </w:tcPr>
          <w:p>
            <w:pPr>
              <w:jc w:val="center"/>
              <w:rPr>
                <w:rFonts w:ascii="仿宋_GB2312" w:hAnsi="宋体" w:eastAsia="仿宋_GB2312" w:cs="仿宋_GB2312"/>
                <w:color w:val="000000"/>
                <w:szCs w:val="21"/>
              </w:rPr>
            </w:pPr>
            <w:r>
              <w:rPr>
                <w:rFonts w:hint="eastAsia" w:ascii="仿宋_GB2312" w:hAnsi="仿宋_GB2312" w:eastAsia="仿宋_GB2312" w:cs="仿宋_GB2312"/>
                <w:color w:val="000000"/>
                <w:kern w:val="0"/>
                <w:szCs w:val="21"/>
              </w:rPr>
              <w:t>窗口办理</w:t>
            </w:r>
          </w:p>
        </w:tc>
        <w:tc>
          <w:tcPr>
            <w:tcW w:w="1320" w:type="dxa"/>
            <w:shd w:val="clear" w:color="auto" w:fill="auto"/>
            <w:tcMar>
              <w:top w:w="15" w:type="dxa"/>
              <w:left w:w="15" w:type="dxa"/>
              <w:right w:w="15" w:type="dxa"/>
            </w:tcMar>
            <w:vAlign w:val="center"/>
          </w:tcPr>
          <w:p>
            <w:pPr>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支胜利</w:t>
            </w:r>
          </w:p>
        </w:tc>
        <w:tc>
          <w:tcPr>
            <w:tcW w:w="1103" w:type="dxa"/>
            <w:tcBorders>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lang w:val="en-US" w:eastAsia="zh-CN"/>
              </w:rPr>
              <w:t>88086114</w:t>
            </w:r>
          </w:p>
        </w:tc>
        <w:tc>
          <w:tcPr>
            <w:tcW w:w="1470" w:type="dxa"/>
            <w:tcBorders>
              <w:lef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Cs w:val="21"/>
              </w:rPr>
            </w:pPr>
          </w:p>
        </w:tc>
        <w:tc>
          <w:tcPr>
            <w:tcW w:w="1042"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法定时限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67" w:hRule="atLeast"/>
        </w:trPr>
        <w:tc>
          <w:tcPr>
            <w:tcW w:w="433" w:type="dxa"/>
            <w:tcBorders>
              <w:top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w:t>
            </w:r>
          </w:p>
        </w:tc>
        <w:tc>
          <w:tcPr>
            <w:tcW w:w="1188" w:type="dxa"/>
            <w:tcBorders>
              <w:top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经开区财政局</w:t>
            </w:r>
          </w:p>
        </w:tc>
        <w:tc>
          <w:tcPr>
            <w:tcW w:w="1722" w:type="dxa"/>
            <w:tcBorders>
              <w:top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城乡居民社保医保</w:t>
            </w:r>
          </w:p>
        </w:tc>
        <w:tc>
          <w:tcPr>
            <w:tcW w:w="1650" w:type="dxa"/>
            <w:tcBorders>
              <w:top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color w:val="000000"/>
                <w:szCs w:val="21"/>
                <w:lang w:val="en-US"/>
              </w:rPr>
            </w:pPr>
            <w:r>
              <w:rPr>
                <w:rFonts w:hint="eastAsia" w:ascii="仿宋_GB2312" w:hAnsi="宋体" w:eastAsia="仿宋_GB2312" w:cs="仿宋_GB2312"/>
                <w:color w:val="000000"/>
                <w:kern w:val="0"/>
                <w:szCs w:val="21"/>
                <w:lang w:val="en-US" w:eastAsia="zh-CN"/>
              </w:rPr>
              <w:t>石家庄经济技术开发区开发大街1号二楼东侧</w:t>
            </w:r>
          </w:p>
        </w:tc>
        <w:tc>
          <w:tcPr>
            <w:tcW w:w="2550" w:type="dxa"/>
            <w:tcBorders>
              <w:top w:val="single" w:color="auto" w:sz="4" w:space="0"/>
            </w:tcBorders>
            <w:shd w:val="clear" w:color="auto" w:fill="auto"/>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szCs w:val="21"/>
                <w:lang w:val="en-US"/>
              </w:rPr>
            </w:pPr>
            <w:r>
              <w:rPr>
                <w:rFonts w:hint="eastAsia" w:ascii="仿宋_GB2312" w:hAnsi="宋体" w:eastAsia="仿宋_GB2312" w:cs="仿宋_GB2312"/>
                <w:color w:val="000000"/>
                <w:szCs w:val="21"/>
                <w:lang w:val="en-US" w:eastAsia="zh-CN"/>
              </w:rPr>
              <w:t>办理城乡居民养老保险业务</w:t>
            </w:r>
          </w:p>
        </w:tc>
        <w:tc>
          <w:tcPr>
            <w:tcW w:w="100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窗口办理</w:t>
            </w:r>
          </w:p>
        </w:tc>
        <w:tc>
          <w:tcPr>
            <w:tcW w:w="1320" w:type="dxa"/>
            <w:shd w:val="clear" w:color="auto" w:fill="auto"/>
            <w:tcMar>
              <w:top w:w="15" w:type="dxa"/>
              <w:left w:w="15" w:type="dxa"/>
              <w:right w:w="15" w:type="dxa"/>
            </w:tcMar>
            <w:vAlign w:val="center"/>
          </w:tcPr>
          <w:p>
            <w:pPr>
              <w:jc w:val="center"/>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王学亮</w:t>
            </w:r>
          </w:p>
          <w:p>
            <w:pPr>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任慧芬</w:t>
            </w:r>
          </w:p>
        </w:tc>
        <w:tc>
          <w:tcPr>
            <w:tcW w:w="1103" w:type="dxa"/>
            <w:tcBorders>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lang w:val="en-US" w:eastAsia="zh-CN"/>
              </w:rPr>
              <w:t>88086006</w:t>
            </w:r>
          </w:p>
        </w:tc>
        <w:tc>
          <w:tcPr>
            <w:tcW w:w="1470" w:type="dxa"/>
            <w:tcBorders>
              <w:lef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Cs w:val="21"/>
              </w:rPr>
            </w:pPr>
          </w:p>
        </w:tc>
        <w:tc>
          <w:tcPr>
            <w:tcW w:w="1042"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法定时限</w:t>
            </w:r>
          </w:p>
        </w:tc>
      </w:tr>
    </w:tbl>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2672AF"/>
    <w:rsid w:val="12E224A3"/>
    <w:rsid w:val="12E4612A"/>
    <w:rsid w:val="1EC1196E"/>
    <w:rsid w:val="203A6475"/>
    <w:rsid w:val="2204187E"/>
    <w:rsid w:val="226D2503"/>
    <w:rsid w:val="235F1E35"/>
    <w:rsid w:val="23CF7FC0"/>
    <w:rsid w:val="29820F69"/>
    <w:rsid w:val="2CFC7A59"/>
    <w:rsid w:val="30A63C95"/>
    <w:rsid w:val="32A91C75"/>
    <w:rsid w:val="32C253EA"/>
    <w:rsid w:val="331E1C0E"/>
    <w:rsid w:val="349B0FCA"/>
    <w:rsid w:val="3783136C"/>
    <w:rsid w:val="413B747B"/>
    <w:rsid w:val="457C75E8"/>
    <w:rsid w:val="487C35E3"/>
    <w:rsid w:val="4DB929AF"/>
    <w:rsid w:val="5B7E5ACD"/>
    <w:rsid w:val="5C250D54"/>
    <w:rsid w:val="5D6C3E25"/>
    <w:rsid w:val="60DA5550"/>
    <w:rsid w:val="61745568"/>
    <w:rsid w:val="631D6C0B"/>
    <w:rsid w:val="65E628B2"/>
    <w:rsid w:val="66CB3F51"/>
    <w:rsid w:val="69EB2A43"/>
    <w:rsid w:val="6D864D19"/>
    <w:rsid w:val="72993A53"/>
    <w:rsid w:val="72AE61F4"/>
    <w:rsid w:val="7BFB3D0E"/>
    <w:rsid w:val="7E192345"/>
    <w:rsid w:val="7F290F9D"/>
    <w:rsid w:val="7FF84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ascii="Calibri" w:hAnsi="Calibri"/>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167</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16</dc:creator>
  <cp:lastModifiedBy> 圣诞</cp:lastModifiedBy>
  <cp:lastPrinted>2019-04-29T00:52:50Z</cp:lastPrinted>
  <dcterms:modified xsi:type="dcterms:W3CDTF">2019-04-29T01:05:57Z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